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1D9EF" w14:textId="6C23BFC8" w:rsidR="00732462" w:rsidRPr="006E1E48" w:rsidRDefault="00732462" w:rsidP="00732462">
      <w:pPr>
        <w:jc w:val="both"/>
        <w:rPr>
          <w:rFonts w:ascii="Arial" w:hAnsi="Arial" w:cs="Arial"/>
          <w:b/>
          <w:bCs/>
          <w:lang w:eastAsia="en-US"/>
        </w:rPr>
      </w:pPr>
      <w:r w:rsidRPr="006E1E48">
        <w:rPr>
          <w:rFonts w:ascii="Arial" w:hAnsi="Arial" w:cs="Arial"/>
          <w:b/>
          <w:bCs/>
          <w:lang w:eastAsia="en-US"/>
        </w:rPr>
        <w:t>Tajemnice pro vnitřní řízení</w:t>
      </w:r>
    </w:p>
    <w:p w14:paraId="25BC8F1E" w14:textId="77777777" w:rsidR="00732462" w:rsidRPr="006E1E48" w:rsidRDefault="00732462" w:rsidP="00732462">
      <w:pPr>
        <w:jc w:val="both"/>
        <w:rPr>
          <w:rFonts w:ascii="Arial" w:hAnsi="Arial" w:cs="Arial"/>
          <w:b/>
          <w:bCs/>
          <w:lang w:eastAsia="en-US"/>
        </w:rPr>
      </w:pPr>
    </w:p>
    <w:p w14:paraId="0AC6879A" w14:textId="044B5D99" w:rsidR="00732462" w:rsidRPr="006E1E48" w:rsidRDefault="00732462" w:rsidP="00732462">
      <w:pPr>
        <w:jc w:val="both"/>
        <w:rPr>
          <w:rFonts w:ascii="Arial" w:hAnsi="Arial" w:cs="Arial"/>
          <w:b/>
          <w:bCs/>
          <w:lang w:eastAsia="en-US"/>
        </w:rPr>
      </w:pPr>
      <w:r w:rsidRPr="006E1E48">
        <w:rPr>
          <w:rFonts w:ascii="Arial" w:hAnsi="Arial" w:cs="Arial"/>
          <w:b/>
          <w:bCs/>
          <w:lang w:eastAsia="en-US"/>
        </w:rPr>
        <w:t>Mgr. Marcela Karbanová</w:t>
      </w:r>
    </w:p>
    <w:p w14:paraId="55AE1404" w14:textId="77777777" w:rsidR="00732462" w:rsidRPr="006E1E48" w:rsidRDefault="00732462" w:rsidP="00732462">
      <w:pPr>
        <w:jc w:val="both"/>
        <w:rPr>
          <w:rFonts w:ascii="Arial" w:hAnsi="Arial" w:cs="Arial"/>
          <w:lang w:eastAsia="en-US"/>
        </w:rPr>
      </w:pPr>
    </w:p>
    <w:p w14:paraId="18C278FF" w14:textId="5A525D52" w:rsidR="00732462" w:rsidRPr="006E1E48" w:rsidRDefault="00732462" w:rsidP="00732462">
      <w:pPr>
        <w:jc w:val="both"/>
        <w:rPr>
          <w:rFonts w:ascii="Arial" w:hAnsi="Arial" w:cs="Arial"/>
          <w:lang w:eastAsia="en-US"/>
        </w:rPr>
      </w:pPr>
      <w:r w:rsidRPr="006E1E48">
        <w:rPr>
          <w:rFonts w:ascii="Arial" w:hAnsi="Arial" w:cs="Arial"/>
          <w:lang w:eastAsia="en-US"/>
        </w:rPr>
        <w:t>Marcela Karbanová vystudovala Vysokou školu mezinárodních a veřejných vztahů, kde se specializovala na mezinárodní vztahy se zaměřením na mezinárodní bezpečnost v kontextu nadnárodních zločineckých organizací. Část svého života strávila na Blízkém východě a v Jižní Americe, kde se věnovala studiu, výzkumu a spolupráci s neziskovými organizacemi, přičemž získala zkušenosti v oblasti práce s pachateli trestných činů.</w:t>
      </w:r>
    </w:p>
    <w:p w14:paraId="77A899F0" w14:textId="77777777" w:rsidR="00732462" w:rsidRPr="006E1E48" w:rsidRDefault="00732462" w:rsidP="00732462">
      <w:pPr>
        <w:jc w:val="both"/>
        <w:rPr>
          <w:rFonts w:ascii="Arial" w:hAnsi="Arial" w:cs="Arial"/>
          <w:lang w:eastAsia="en-US"/>
        </w:rPr>
      </w:pPr>
    </w:p>
    <w:p w14:paraId="1A267B16" w14:textId="24D2E91C" w:rsidR="00732462" w:rsidRPr="006E1E48" w:rsidRDefault="00732462" w:rsidP="00732462">
      <w:pPr>
        <w:jc w:val="both"/>
        <w:rPr>
          <w:rFonts w:ascii="Arial" w:hAnsi="Arial" w:cs="Arial"/>
          <w:lang w:eastAsia="en-US"/>
        </w:rPr>
      </w:pPr>
      <w:r w:rsidRPr="006E1E48">
        <w:rPr>
          <w:rFonts w:ascii="Arial" w:hAnsi="Arial" w:cs="Arial"/>
          <w:lang w:eastAsia="en-US"/>
        </w:rPr>
        <w:t>Své profesní působení zahájila v Probační a mediační službě na pozicích asistentky ředitele, referenta PR a manažera vnějších vztahů. Později působila jako HR specialistka v nadnárodní společnosti Magna Automotive, kde rozvíjela personální procesy a získala znalosti v oblasti řízení lidských zdrojů.</w:t>
      </w:r>
    </w:p>
    <w:p w14:paraId="514CA7E0" w14:textId="77777777" w:rsidR="00732462" w:rsidRPr="006E1E48" w:rsidRDefault="00732462" w:rsidP="00732462">
      <w:pPr>
        <w:jc w:val="both"/>
        <w:rPr>
          <w:rFonts w:ascii="Arial" w:hAnsi="Arial" w:cs="Arial"/>
          <w:lang w:eastAsia="en-US"/>
        </w:rPr>
      </w:pPr>
    </w:p>
    <w:p w14:paraId="04D10EA6" w14:textId="64EAB18C" w:rsidR="00732462" w:rsidRPr="006E1E48" w:rsidRDefault="00732462" w:rsidP="00732462">
      <w:pPr>
        <w:jc w:val="both"/>
        <w:rPr>
          <w:rFonts w:ascii="Arial" w:hAnsi="Arial" w:cs="Arial"/>
          <w:lang w:eastAsia="en-US"/>
        </w:rPr>
      </w:pPr>
      <w:r w:rsidRPr="006E1E48">
        <w:rPr>
          <w:rFonts w:ascii="Arial" w:hAnsi="Arial" w:cs="Arial"/>
          <w:lang w:eastAsia="en-US"/>
        </w:rPr>
        <w:t>V roce 2023 se vrátila do Probační a mediační služby, kde v současné době působí jako tajemnice pro vnitřní řízení. Řídí sekretariát, personální a právní oddělení a podílí se na strategickém plánování, implementaci klíčových změn a optimalizaci interních procesů. Působí také jako předsedkyně pracovní skupiny pro zajištění informační bezpečnosti, čímž přispívá k posílení ochrany citlivých dat a bezpečnosti IT infrastruktury organizace.</w:t>
      </w:r>
    </w:p>
    <w:p w14:paraId="632BBAB6" w14:textId="77777777" w:rsidR="00732462" w:rsidRPr="006E1E48" w:rsidRDefault="00732462" w:rsidP="00732462">
      <w:pPr>
        <w:jc w:val="both"/>
        <w:rPr>
          <w:rFonts w:ascii="Arial" w:hAnsi="Arial" w:cs="Arial"/>
          <w:lang w:eastAsia="en-US"/>
        </w:rPr>
      </w:pPr>
    </w:p>
    <w:p w14:paraId="1FA6D21A" w14:textId="77777777" w:rsidR="00732462" w:rsidRPr="006E1E48" w:rsidRDefault="00732462" w:rsidP="00732462">
      <w:pPr>
        <w:jc w:val="both"/>
        <w:rPr>
          <w:rFonts w:ascii="Arial" w:hAnsi="Arial" w:cs="Arial"/>
          <w:lang w:eastAsia="en-US"/>
        </w:rPr>
      </w:pPr>
      <w:r w:rsidRPr="006E1E48">
        <w:rPr>
          <w:rFonts w:ascii="Arial" w:hAnsi="Arial" w:cs="Arial"/>
          <w:lang w:eastAsia="en-US"/>
        </w:rPr>
        <w:t>Kromě toho se aktivně podílí na tvorbě dlouhodobých koncepčních dokumentů zaměřených na rozvoj probace a mediace. Díky účasti na odborných konferencích a mezinárodních projektech přispívá ke sdílení zkušeností s českými i zahraničními odborníky. Její zaměření na strategický rozvoj a optimalizaci procesů napomáhá naplňovat cíle Probační a mediační služby a posilovat její postavení na národní i mezinárodní úrovni.</w:t>
      </w:r>
    </w:p>
    <w:p w14:paraId="6F3AB025" w14:textId="77777777" w:rsidR="00590095" w:rsidRDefault="00590095" w:rsidP="00732462">
      <w:pPr>
        <w:jc w:val="both"/>
      </w:pPr>
    </w:p>
    <w:sectPr w:rsidR="00590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62"/>
    <w:rsid w:val="002209E1"/>
    <w:rsid w:val="00590095"/>
    <w:rsid w:val="006E1E48"/>
    <w:rsid w:val="0073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9B05"/>
  <w15:chartTrackingRefBased/>
  <w15:docId w15:val="{A62D7175-5A35-47BA-8099-2786F9DC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462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0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Karbanová Marcela</dc:creator>
  <cp:keywords/>
  <dc:description/>
  <cp:lastModifiedBy>Hošková Eva</cp:lastModifiedBy>
  <cp:revision>2</cp:revision>
  <dcterms:created xsi:type="dcterms:W3CDTF">2024-11-20T10:53:00Z</dcterms:created>
  <dcterms:modified xsi:type="dcterms:W3CDTF">2024-11-20T11:22:00Z</dcterms:modified>
</cp:coreProperties>
</file>